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AB8" w:rsidRDefault="005249C3">
      <w:pPr>
        <w:spacing w:after="0" w:line="259" w:lineRule="auto"/>
        <w:ind w:left="0" w:firstLine="0"/>
      </w:pPr>
      <w:r>
        <w:rPr>
          <w:rFonts w:ascii="Verdana" w:eastAsia="Verdana" w:hAnsi="Verdana" w:cs="Verdana"/>
          <w:b/>
        </w:rPr>
        <w:t>Frequently Asked Questions</w:t>
      </w:r>
      <w:r>
        <w:rPr>
          <w:rFonts w:ascii="Verdana" w:eastAsia="Verdana" w:hAnsi="Verdana" w:cs="Verdana"/>
        </w:rPr>
        <w:t xml:space="preserve"> </w:t>
      </w:r>
    </w:p>
    <w:p w:rsidR="00DB1AB8" w:rsidRDefault="005249C3">
      <w:pPr>
        <w:spacing w:after="0" w:line="259" w:lineRule="auto"/>
        <w:ind w:left="0" w:firstLine="0"/>
      </w:pPr>
      <w:r>
        <w:rPr>
          <w:rFonts w:ascii="Verdana" w:eastAsia="Verdana" w:hAnsi="Verdana" w:cs="Verdana"/>
        </w:rPr>
        <w:t xml:space="preserve"> </w:t>
      </w:r>
    </w:p>
    <w:p w:rsidR="00DB1AB8" w:rsidRDefault="005249C3">
      <w:pPr>
        <w:numPr>
          <w:ilvl w:val="0"/>
          <w:numId w:val="1"/>
        </w:numPr>
        <w:spacing w:after="0" w:line="259" w:lineRule="auto"/>
        <w:ind w:hanging="252"/>
      </w:pPr>
      <w:r>
        <w:rPr>
          <w:rFonts w:ascii="Calibri" w:eastAsia="Calibri" w:hAnsi="Calibri" w:cs="Calibri"/>
          <w:color w:val="7AC142"/>
          <w:sz w:val="22"/>
        </w:rPr>
        <w:t xml:space="preserve">What is the headspace Berri </w:t>
      </w:r>
      <w:proofErr w:type="spellStart"/>
      <w:r>
        <w:rPr>
          <w:rFonts w:ascii="Calibri" w:eastAsia="Calibri" w:hAnsi="Calibri" w:cs="Calibri"/>
          <w:color w:val="7AC142"/>
          <w:sz w:val="22"/>
        </w:rPr>
        <w:t>hERO</w:t>
      </w:r>
      <w:proofErr w:type="spellEnd"/>
      <w:r>
        <w:rPr>
          <w:rFonts w:ascii="Calibri" w:eastAsia="Calibri" w:hAnsi="Calibri" w:cs="Calibri"/>
          <w:color w:val="7AC142"/>
          <w:sz w:val="22"/>
        </w:rPr>
        <w:t xml:space="preserve"> Group? </w:t>
      </w:r>
    </w:p>
    <w:p w:rsidR="00DB1AB8" w:rsidRDefault="005249C3">
      <w:pPr>
        <w:ind w:left="-5"/>
      </w:pPr>
      <w:r>
        <w:t xml:space="preserve">The </w:t>
      </w:r>
      <w:r>
        <w:rPr>
          <w:b/>
        </w:rPr>
        <w:t xml:space="preserve">headspace </w:t>
      </w:r>
      <w:r>
        <w:t xml:space="preserve">Berri </w:t>
      </w:r>
      <w:proofErr w:type="spellStart"/>
      <w:r>
        <w:t>hERO</w:t>
      </w:r>
      <w:proofErr w:type="spellEnd"/>
      <w:r>
        <w:t xml:space="preserve"> Group </w:t>
      </w:r>
      <w:proofErr w:type="gramStart"/>
      <w:r>
        <w:t>is made up</w:t>
      </w:r>
      <w:proofErr w:type="gramEnd"/>
      <w:r>
        <w:t xml:space="preserve"> of young people who are passionate about youth health. </w:t>
      </w:r>
    </w:p>
    <w:p w:rsidR="00DB1AB8" w:rsidRDefault="005249C3">
      <w:pPr>
        <w:spacing w:after="0" w:line="259" w:lineRule="auto"/>
        <w:ind w:left="0" w:firstLine="0"/>
      </w:pPr>
      <w:r>
        <w:t xml:space="preserve"> </w:t>
      </w:r>
    </w:p>
    <w:p w:rsidR="00DB1AB8" w:rsidRDefault="005249C3">
      <w:pPr>
        <w:ind w:left="-5"/>
      </w:pPr>
      <w:r>
        <w:t xml:space="preserve">The </w:t>
      </w:r>
      <w:r>
        <w:rPr>
          <w:b/>
        </w:rPr>
        <w:t xml:space="preserve">headspace </w:t>
      </w:r>
      <w:r>
        <w:t xml:space="preserve">Berri </w:t>
      </w:r>
      <w:proofErr w:type="spellStart"/>
      <w:r>
        <w:t>hERO</w:t>
      </w:r>
      <w:proofErr w:type="spellEnd"/>
      <w:r>
        <w:t xml:space="preserve"> Group hopes to: </w:t>
      </w:r>
    </w:p>
    <w:p w:rsidR="00DB1AB8" w:rsidRDefault="005249C3">
      <w:pPr>
        <w:numPr>
          <w:ilvl w:val="1"/>
          <w:numId w:val="1"/>
        </w:numPr>
        <w:ind w:hanging="154"/>
      </w:pPr>
      <w:r>
        <w:t xml:space="preserve">Provide young people with the opportunity to become involved with youth health services in your local community </w:t>
      </w:r>
    </w:p>
    <w:p w:rsidR="00DB1AB8" w:rsidRDefault="005249C3">
      <w:pPr>
        <w:numPr>
          <w:ilvl w:val="1"/>
          <w:numId w:val="1"/>
        </w:numPr>
        <w:ind w:hanging="154"/>
      </w:pPr>
      <w:r>
        <w:t xml:space="preserve">Provide young people with the opportunity to have input into the local </w:t>
      </w:r>
      <w:r>
        <w:rPr>
          <w:b/>
        </w:rPr>
        <w:t>headspace</w:t>
      </w:r>
      <w:r>
        <w:t xml:space="preserve"> services </w:t>
      </w:r>
    </w:p>
    <w:p w:rsidR="00DB1AB8" w:rsidRDefault="005249C3">
      <w:pPr>
        <w:numPr>
          <w:ilvl w:val="1"/>
          <w:numId w:val="1"/>
        </w:numPr>
        <w:ind w:hanging="154"/>
      </w:pPr>
      <w:r>
        <w:t xml:space="preserve">Allow a way for the voice of young people to be heard and acted upon </w:t>
      </w:r>
    </w:p>
    <w:p w:rsidR="00DB1AB8" w:rsidRDefault="005249C3">
      <w:pPr>
        <w:numPr>
          <w:ilvl w:val="1"/>
          <w:numId w:val="1"/>
        </w:numPr>
        <w:ind w:hanging="154"/>
      </w:pPr>
      <w:r>
        <w:t xml:space="preserve">Provide opportunities for young people to development new skills and foster leadership, media, communication and advocacy skills </w:t>
      </w:r>
    </w:p>
    <w:p w:rsidR="00DB1AB8" w:rsidRDefault="005249C3">
      <w:pPr>
        <w:numPr>
          <w:ilvl w:val="1"/>
          <w:numId w:val="1"/>
        </w:numPr>
        <w:ind w:hanging="154"/>
      </w:pPr>
      <w:r>
        <w:t xml:space="preserve">Support young people to lead projects locally. </w:t>
      </w:r>
      <w:bookmarkStart w:id="0" w:name="_GoBack"/>
      <w:bookmarkEnd w:id="0"/>
    </w:p>
    <w:p w:rsidR="00DB1AB8" w:rsidRDefault="005249C3">
      <w:pPr>
        <w:spacing w:after="113" w:line="259" w:lineRule="auto"/>
        <w:ind w:left="0" w:firstLine="0"/>
      </w:pPr>
      <w:r>
        <w:t xml:space="preserve"> </w:t>
      </w:r>
    </w:p>
    <w:p w:rsidR="00DB1AB8" w:rsidRDefault="005249C3">
      <w:pPr>
        <w:numPr>
          <w:ilvl w:val="0"/>
          <w:numId w:val="1"/>
        </w:numPr>
        <w:spacing w:after="0" w:line="259" w:lineRule="auto"/>
        <w:ind w:hanging="252"/>
      </w:pPr>
      <w:r>
        <w:rPr>
          <w:rFonts w:ascii="Calibri" w:eastAsia="Calibri" w:hAnsi="Calibri" w:cs="Calibri"/>
          <w:color w:val="7AC142"/>
          <w:sz w:val="22"/>
        </w:rPr>
        <w:t xml:space="preserve">What is involved for members? </w:t>
      </w:r>
    </w:p>
    <w:p w:rsidR="00DB1AB8" w:rsidRDefault="005249C3">
      <w:pPr>
        <w:ind w:left="-5"/>
      </w:pPr>
      <w:r>
        <w:t xml:space="preserve">As members of the </w:t>
      </w:r>
      <w:proofErr w:type="gramStart"/>
      <w:r>
        <w:rPr>
          <w:b/>
        </w:rPr>
        <w:t>headspace</w:t>
      </w:r>
      <w:proofErr w:type="gramEnd"/>
      <w:r>
        <w:rPr>
          <w:b/>
        </w:rPr>
        <w:t xml:space="preserve"> </w:t>
      </w:r>
      <w:r>
        <w:t xml:space="preserve">Berri </w:t>
      </w:r>
      <w:proofErr w:type="spellStart"/>
      <w:r>
        <w:t>hERO</w:t>
      </w:r>
      <w:proofErr w:type="spellEnd"/>
      <w:r>
        <w:t xml:space="preserve"> Group young people have the opportunity to be involved in a number of ways including:</w:t>
      </w:r>
      <w:r>
        <w:rPr>
          <w:b/>
        </w:rPr>
        <w:t xml:space="preserve"> </w:t>
      </w:r>
    </w:p>
    <w:p w:rsidR="00511F58" w:rsidRPr="00511F58" w:rsidRDefault="00511F58">
      <w:pPr>
        <w:numPr>
          <w:ilvl w:val="1"/>
          <w:numId w:val="1"/>
        </w:numPr>
        <w:ind w:hanging="154"/>
      </w:pPr>
      <w:r>
        <w:t>C</w:t>
      </w:r>
      <w:r w:rsidR="005249C3">
        <w:t xml:space="preserve">ommunity engagement, awareness and promotion (including school presentations, community events) </w:t>
      </w:r>
    </w:p>
    <w:p w:rsidR="00DB1AB8" w:rsidRDefault="00511F58">
      <w:pPr>
        <w:numPr>
          <w:ilvl w:val="1"/>
          <w:numId w:val="1"/>
        </w:numPr>
        <w:ind w:hanging="154"/>
      </w:pPr>
      <w:r>
        <w:t xml:space="preserve">Projects and events in-centre and in the wider Riverland community </w:t>
      </w:r>
    </w:p>
    <w:p w:rsidR="00DB1AB8" w:rsidRDefault="005249C3">
      <w:pPr>
        <w:numPr>
          <w:ilvl w:val="1"/>
          <w:numId w:val="1"/>
        </w:numPr>
        <w:ind w:hanging="154"/>
      </w:pPr>
      <w:r>
        <w:t xml:space="preserve">Receive training and development to undertake the </w:t>
      </w:r>
      <w:proofErr w:type="spellStart"/>
      <w:r>
        <w:t>hERO</w:t>
      </w:r>
      <w:proofErr w:type="spellEnd"/>
      <w:r>
        <w:t xml:space="preserve"> role </w:t>
      </w:r>
    </w:p>
    <w:p w:rsidR="00DB1AB8" w:rsidRDefault="005249C3">
      <w:pPr>
        <w:spacing w:after="115" w:line="259" w:lineRule="auto"/>
        <w:ind w:left="0" w:firstLine="0"/>
      </w:pPr>
      <w:r>
        <w:t xml:space="preserve"> </w:t>
      </w:r>
    </w:p>
    <w:p w:rsidR="00DB1AB8" w:rsidRDefault="00511F58">
      <w:pPr>
        <w:numPr>
          <w:ilvl w:val="0"/>
          <w:numId w:val="1"/>
        </w:numPr>
        <w:spacing w:after="0" w:line="259" w:lineRule="auto"/>
        <w:ind w:hanging="252"/>
      </w:pPr>
      <w:r>
        <w:rPr>
          <w:rFonts w:ascii="Calibri" w:eastAsia="Calibri" w:hAnsi="Calibri" w:cs="Calibri"/>
          <w:color w:val="7AC142"/>
          <w:sz w:val="22"/>
        </w:rPr>
        <w:t>What is</w:t>
      </w:r>
      <w:r w:rsidR="005249C3">
        <w:rPr>
          <w:rFonts w:ascii="Calibri" w:eastAsia="Calibri" w:hAnsi="Calibri" w:cs="Calibri"/>
          <w:color w:val="7AC142"/>
          <w:sz w:val="22"/>
        </w:rPr>
        <w:t xml:space="preserve"> the time commitment? </w:t>
      </w:r>
    </w:p>
    <w:p w:rsidR="00511F58" w:rsidRDefault="005249C3">
      <w:pPr>
        <w:numPr>
          <w:ilvl w:val="1"/>
          <w:numId w:val="1"/>
        </w:numPr>
        <w:ind w:hanging="154"/>
      </w:pPr>
      <w:r>
        <w:t>The initial commitment is for a period of 12 months with</w:t>
      </w:r>
      <w:r w:rsidR="00511F58">
        <w:t xml:space="preserve"> the opportunity to extend this out with another application for the subsequent </w:t>
      </w:r>
      <w:proofErr w:type="spellStart"/>
      <w:r w:rsidR="00511F58">
        <w:t>hERO</w:t>
      </w:r>
      <w:proofErr w:type="spellEnd"/>
      <w:r w:rsidR="00511F58">
        <w:t xml:space="preserve"> year. </w:t>
      </w:r>
      <w:proofErr w:type="spellStart"/>
      <w:proofErr w:type="gramStart"/>
      <w:r w:rsidR="00511F58">
        <w:t>hERO</w:t>
      </w:r>
      <w:proofErr w:type="spellEnd"/>
      <w:proofErr w:type="gramEnd"/>
      <w:r w:rsidR="00511F58">
        <w:t xml:space="preserve"> members who are 26 years of age at the time of re-application, can apply to become a </w:t>
      </w:r>
      <w:proofErr w:type="spellStart"/>
      <w:r w:rsidR="00511F58">
        <w:t>hERO</w:t>
      </w:r>
      <w:proofErr w:type="spellEnd"/>
      <w:r w:rsidR="00511F58">
        <w:t xml:space="preserve"> mentor for the following year. </w:t>
      </w:r>
    </w:p>
    <w:p w:rsidR="00511F58" w:rsidRDefault="00511F58">
      <w:pPr>
        <w:numPr>
          <w:ilvl w:val="1"/>
          <w:numId w:val="1"/>
        </w:numPr>
        <w:ind w:hanging="154"/>
      </w:pPr>
      <w:r>
        <w:t xml:space="preserve">Meetings take place fortnightly and can vary between 1-2 hours. </w:t>
      </w:r>
    </w:p>
    <w:p w:rsidR="00DB1AB8" w:rsidRDefault="00511F58">
      <w:pPr>
        <w:numPr>
          <w:ilvl w:val="1"/>
          <w:numId w:val="1"/>
        </w:numPr>
        <w:ind w:hanging="154"/>
      </w:pPr>
      <w:r>
        <w:t>Members must</w:t>
      </w:r>
      <w:r w:rsidR="005249C3">
        <w:t xml:space="preserve"> undertake </w:t>
      </w:r>
      <w:r>
        <w:t xml:space="preserve">the Youth Advocates Program </w:t>
      </w:r>
      <w:r w:rsidR="005249C3">
        <w:t xml:space="preserve">training provided on commencement in the role.   </w:t>
      </w:r>
    </w:p>
    <w:p w:rsidR="00DB1AB8" w:rsidRDefault="005249C3">
      <w:pPr>
        <w:spacing w:after="0" w:line="259" w:lineRule="auto"/>
        <w:ind w:left="0" w:firstLine="0"/>
      </w:pPr>
      <w:r>
        <w:t xml:space="preserve"> </w:t>
      </w:r>
    </w:p>
    <w:p w:rsidR="00DB1AB8" w:rsidRDefault="005249C3">
      <w:pPr>
        <w:ind w:left="-5"/>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38100</wp:posOffset>
                </wp:positionH>
                <wp:positionV relativeFrom="page">
                  <wp:posOffset>0</wp:posOffset>
                </wp:positionV>
                <wp:extent cx="7522464" cy="1799843"/>
                <wp:effectExtent l="0" t="0" r="0" b="0"/>
                <wp:wrapTopAndBottom/>
                <wp:docPr id="1651" name="Group 1651"/>
                <wp:cNvGraphicFramePr/>
                <a:graphic xmlns:a="http://schemas.openxmlformats.org/drawingml/2006/main">
                  <a:graphicData uri="http://schemas.microsoft.com/office/word/2010/wordprocessingGroup">
                    <wpg:wgp>
                      <wpg:cNvGrpSpPr/>
                      <wpg:grpSpPr>
                        <a:xfrm>
                          <a:off x="0" y="0"/>
                          <a:ext cx="7522464" cy="1799843"/>
                          <a:chOff x="0" y="0"/>
                          <a:chExt cx="7522464" cy="1799843"/>
                        </a:xfrm>
                      </wpg:grpSpPr>
                      <pic:pic xmlns:pic="http://schemas.openxmlformats.org/drawingml/2006/picture">
                        <pic:nvPicPr>
                          <pic:cNvPr id="1959" name="Picture 1959"/>
                          <pic:cNvPicPr/>
                        </pic:nvPicPr>
                        <pic:blipFill>
                          <a:blip r:embed="rId5"/>
                          <a:stretch>
                            <a:fillRect/>
                          </a:stretch>
                        </pic:blipFill>
                        <pic:spPr>
                          <a:xfrm>
                            <a:off x="-4571" y="0"/>
                            <a:ext cx="7510272" cy="1798320"/>
                          </a:xfrm>
                          <a:prstGeom prst="rect">
                            <a:avLst/>
                          </a:prstGeom>
                        </pic:spPr>
                      </pic:pic>
                      <wps:wsp>
                        <wps:cNvPr id="8" name="Rectangle 8"/>
                        <wps:cNvSpPr/>
                        <wps:spPr>
                          <a:xfrm>
                            <a:off x="321564" y="409245"/>
                            <a:ext cx="59219" cy="163963"/>
                          </a:xfrm>
                          <a:prstGeom prst="rect">
                            <a:avLst/>
                          </a:prstGeom>
                          <a:ln>
                            <a:noFill/>
                          </a:ln>
                        </wps:spPr>
                        <wps:txbx>
                          <w:txbxContent>
                            <w:p w:rsidR="00DB1AB8" w:rsidRDefault="005249C3">
                              <w:pPr>
                                <w:spacing w:after="160" w:line="259" w:lineRule="auto"/>
                                <w:ind w:left="0" w:firstLine="0"/>
                              </w:pPr>
                              <w:r>
                                <w:rPr>
                                  <w:rFonts w:ascii="Verdana" w:eastAsia="Verdana" w:hAnsi="Verdana" w:cs="Verdana"/>
                                </w:rPr>
                                <w:t xml:space="preserve"> </w:t>
                              </w:r>
                            </w:p>
                          </w:txbxContent>
                        </wps:txbx>
                        <wps:bodyPr horzOverflow="overflow" vert="horz" lIns="0" tIns="0" rIns="0" bIns="0" rtlCol="0">
                          <a:noAutofit/>
                        </wps:bodyPr>
                      </wps:wsp>
                      <wps:wsp>
                        <wps:cNvPr id="9" name="Rectangle 9"/>
                        <wps:cNvSpPr/>
                        <wps:spPr>
                          <a:xfrm>
                            <a:off x="321564" y="563169"/>
                            <a:ext cx="59219" cy="163963"/>
                          </a:xfrm>
                          <a:prstGeom prst="rect">
                            <a:avLst/>
                          </a:prstGeom>
                          <a:ln>
                            <a:noFill/>
                          </a:ln>
                        </wps:spPr>
                        <wps:txbx>
                          <w:txbxContent>
                            <w:p w:rsidR="00DB1AB8" w:rsidRDefault="005249C3">
                              <w:pPr>
                                <w:spacing w:after="160" w:line="259" w:lineRule="auto"/>
                                <w:ind w:left="0" w:firstLine="0"/>
                              </w:pPr>
                              <w:r>
                                <w:rPr>
                                  <w:rFonts w:ascii="Verdana" w:eastAsia="Verdana" w:hAnsi="Verdana" w:cs="Verdana"/>
                                </w:rPr>
                                <w:t xml:space="preserve"> </w:t>
                              </w:r>
                            </w:p>
                          </w:txbxContent>
                        </wps:txbx>
                        <wps:bodyPr horzOverflow="overflow" vert="horz" lIns="0" tIns="0" rIns="0" bIns="0" rtlCol="0">
                          <a:noAutofit/>
                        </wps:bodyPr>
                      </wps:wsp>
                      <wps:wsp>
                        <wps:cNvPr id="10" name="Rectangle 10"/>
                        <wps:cNvSpPr/>
                        <wps:spPr>
                          <a:xfrm>
                            <a:off x="321564" y="1643940"/>
                            <a:ext cx="59219" cy="163963"/>
                          </a:xfrm>
                          <a:prstGeom prst="rect">
                            <a:avLst/>
                          </a:prstGeom>
                          <a:ln>
                            <a:noFill/>
                          </a:ln>
                        </wps:spPr>
                        <wps:txbx>
                          <w:txbxContent>
                            <w:p w:rsidR="00DB1AB8" w:rsidRDefault="005249C3">
                              <w:pPr>
                                <w:spacing w:after="160" w:line="259" w:lineRule="auto"/>
                                <w:ind w:left="0" w:firstLine="0"/>
                              </w:pPr>
                              <w:r>
                                <w:rPr>
                                  <w:rFonts w:ascii="Verdana" w:eastAsia="Verdana" w:hAnsi="Verdana" w:cs="Verdana"/>
                                </w:rPr>
                                <w:t xml:space="preserve"> </w:t>
                              </w:r>
                            </w:p>
                          </w:txbxContent>
                        </wps:txbx>
                        <wps:bodyPr horzOverflow="overflow" vert="horz" lIns="0" tIns="0" rIns="0" bIns="0" rtlCol="0">
                          <a:noAutofit/>
                        </wps:bodyPr>
                      </wps:wsp>
                      <pic:pic xmlns:pic="http://schemas.openxmlformats.org/drawingml/2006/picture">
                        <pic:nvPicPr>
                          <pic:cNvPr id="260" name="Picture 260"/>
                          <pic:cNvPicPr/>
                        </pic:nvPicPr>
                        <pic:blipFill>
                          <a:blip r:embed="rId6"/>
                          <a:stretch>
                            <a:fillRect/>
                          </a:stretch>
                        </pic:blipFill>
                        <pic:spPr>
                          <a:xfrm>
                            <a:off x="568452" y="387095"/>
                            <a:ext cx="1958340" cy="1225296"/>
                          </a:xfrm>
                          <a:prstGeom prst="rect">
                            <a:avLst/>
                          </a:prstGeom>
                        </pic:spPr>
                      </pic:pic>
                    </wpg:wgp>
                  </a:graphicData>
                </a:graphic>
              </wp:anchor>
            </w:drawing>
          </mc:Choice>
          <mc:Fallback xmlns:a="http://schemas.openxmlformats.org/drawingml/2006/main">
            <w:pict>
              <v:group id="Group 1651" style="width:592.32pt;height:141.72pt;position:absolute;mso-position-horizontal-relative:page;mso-position-horizontal:absolute;margin-left:3pt;mso-position-vertical-relative:page;margin-top:3.05176e-05pt;" coordsize="75224,17998">
                <v:shape id="Picture 1959" style="position:absolute;width:75102;height:17983;left:-45;top:0;" filled="f">
                  <v:imagedata r:id="rId7"/>
                </v:shape>
                <v:rect id="Rectangle 8" style="position:absolute;width:592;height:1639;left:3215;top:4092;" filled="f" stroked="f">
                  <v:textbox inset="0,0,0,0">
                    <w:txbxContent>
                      <w:p>
                        <w:pPr>
                          <w:spacing w:before="0" w:after="160" w:line="259" w:lineRule="auto"/>
                          <w:ind w:left="0" w:firstLine="0"/>
                        </w:pPr>
                        <w:r>
                          <w:rPr>
                            <w:rFonts w:cs="Verdana" w:hAnsi="Verdana" w:eastAsia="Verdana" w:ascii="Verdana"/>
                          </w:rPr>
                          <w:t xml:space="preserve"> </w:t>
                        </w:r>
                      </w:p>
                    </w:txbxContent>
                  </v:textbox>
                </v:rect>
                <v:rect id="Rectangle 9" style="position:absolute;width:592;height:1639;left:3215;top:5631;" filled="f" stroked="f">
                  <v:textbox inset="0,0,0,0">
                    <w:txbxContent>
                      <w:p>
                        <w:pPr>
                          <w:spacing w:before="0" w:after="160" w:line="259" w:lineRule="auto"/>
                          <w:ind w:left="0" w:firstLine="0"/>
                        </w:pPr>
                        <w:r>
                          <w:rPr>
                            <w:rFonts w:cs="Verdana" w:hAnsi="Verdana" w:eastAsia="Verdana" w:ascii="Verdana"/>
                          </w:rPr>
                          <w:t xml:space="preserve"> </w:t>
                        </w:r>
                      </w:p>
                    </w:txbxContent>
                  </v:textbox>
                </v:rect>
                <v:rect id="Rectangle 10" style="position:absolute;width:592;height:1639;left:3215;top:16439;" filled="f" stroked="f">
                  <v:textbox inset="0,0,0,0">
                    <w:txbxContent>
                      <w:p>
                        <w:pPr>
                          <w:spacing w:before="0" w:after="160" w:line="259" w:lineRule="auto"/>
                          <w:ind w:left="0" w:firstLine="0"/>
                        </w:pPr>
                        <w:r>
                          <w:rPr>
                            <w:rFonts w:cs="Verdana" w:hAnsi="Verdana" w:eastAsia="Verdana" w:ascii="Verdana"/>
                          </w:rPr>
                          <w:t xml:space="preserve"> </w:t>
                        </w:r>
                      </w:p>
                    </w:txbxContent>
                  </v:textbox>
                </v:rect>
                <v:shape id="Picture 260" style="position:absolute;width:19583;height:12252;left:5684;top:3870;" filled="f">
                  <v:imagedata r:id="rId8"/>
                </v:shape>
                <w10:wrap type="topAndBottom"/>
              </v:group>
            </w:pict>
          </mc:Fallback>
        </mc:AlternateContent>
      </w:r>
      <w:proofErr w:type="gramStart"/>
      <w:r>
        <w:rPr>
          <w:b/>
        </w:rPr>
        <w:t>headspace</w:t>
      </w:r>
      <w:proofErr w:type="gramEnd"/>
      <w:r>
        <w:t xml:space="preserve"> Berri recognises that young people have many conflicting demands on their time, so it is not expected that members attend every meeting, or volunteer for every event outside of regular meetings. </w:t>
      </w:r>
    </w:p>
    <w:p w:rsidR="00DB1AB8" w:rsidRDefault="005249C3">
      <w:pPr>
        <w:spacing w:after="0" w:line="259" w:lineRule="auto"/>
        <w:ind w:left="0" w:firstLine="0"/>
      </w:pPr>
      <w:r>
        <w:rPr>
          <w:b/>
        </w:rPr>
        <w:t xml:space="preserve"> </w:t>
      </w:r>
    </w:p>
    <w:p w:rsidR="00DB1AB8" w:rsidRDefault="005249C3">
      <w:pPr>
        <w:ind w:left="-5"/>
      </w:pPr>
      <w:r>
        <w:t xml:space="preserve">In between meetings and events, contact </w:t>
      </w:r>
      <w:proofErr w:type="gramStart"/>
      <w:r>
        <w:t>is maintained</w:t>
      </w:r>
      <w:proofErr w:type="gramEnd"/>
      <w:r>
        <w:t xml:space="preserve"> through a closed, member only Facebook group, and by phone and email. There will be an expectation that members participate regularly in these discussions.  </w:t>
      </w:r>
    </w:p>
    <w:p w:rsidR="00DB1AB8" w:rsidRDefault="005249C3">
      <w:pPr>
        <w:spacing w:after="0" w:line="259" w:lineRule="auto"/>
        <w:ind w:left="0" w:firstLine="0"/>
      </w:pPr>
      <w:r>
        <w:t xml:space="preserve"> </w:t>
      </w:r>
    </w:p>
    <w:p w:rsidR="00DB1AB8" w:rsidRDefault="005249C3">
      <w:pPr>
        <w:ind w:left="-5"/>
      </w:pPr>
      <w:r>
        <w:t xml:space="preserve">This is an unpaid volunteer </w:t>
      </w:r>
      <w:proofErr w:type="gramStart"/>
      <w:r>
        <w:t>role which</w:t>
      </w:r>
      <w:proofErr w:type="gramEnd"/>
      <w:r>
        <w:t xml:space="preserve"> provides an array of personal, professional and social opportunities including knowledge and skills training, development and networking.  </w:t>
      </w:r>
    </w:p>
    <w:p w:rsidR="00DB1AB8" w:rsidRDefault="005249C3">
      <w:pPr>
        <w:spacing w:after="115" w:line="259" w:lineRule="auto"/>
        <w:ind w:left="0" w:firstLine="0"/>
      </w:pPr>
      <w:r>
        <w:t xml:space="preserve"> </w:t>
      </w:r>
    </w:p>
    <w:p w:rsidR="00DB1AB8" w:rsidRDefault="005249C3">
      <w:pPr>
        <w:numPr>
          <w:ilvl w:val="0"/>
          <w:numId w:val="1"/>
        </w:numPr>
        <w:spacing w:after="0" w:line="259" w:lineRule="auto"/>
        <w:ind w:hanging="252"/>
      </w:pPr>
      <w:r>
        <w:rPr>
          <w:rFonts w:ascii="Calibri" w:eastAsia="Calibri" w:hAnsi="Calibri" w:cs="Calibri"/>
          <w:color w:val="7AC142"/>
          <w:sz w:val="22"/>
        </w:rPr>
        <w:t xml:space="preserve">Can you tell me more about the activities that I can be involved </w:t>
      </w:r>
      <w:proofErr w:type="gramStart"/>
      <w:r>
        <w:rPr>
          <w:rFonts w:ascii="Calibri" w:eastAsia="Calibri" w:hAnsi="Calibri" w:cs="Calibri"/>
          <w:color w:val="7AC142"/>
          <w:sz w:val="22"/>
        </w:rPr>
        <w:t>in</w:t>
      </w:r>
      <w:proofErr w:type="gramEnd"/>
      <w:r>
        <w:rPr>
          <w:rFonts w:ascii="Calibri" w:eastAsia="Calibri" w:hAnsi="Calibri" w:cs="Calibri"/>
          <w:color w:val="7AC142"/>
          <w:sz w:val="22"/>
        </w:rPr>
        <w:t xml:space="preserve">? </w:t>
      </w:r>
    </w:p>
    <w:p w:rsidR="00DB1AB8" w:rsidRDefault="005249C3">
      <w:pPr>
        <w:ind w:left="-5"/>
      </w:pPr>
      <w:r>
        <w:t xml:space="preserve">Young people </w:t>
      </w:r>
      <w:proofErr w:type="gramStart"/>
      <w:r>
        <w:t>are supported</w:t>
      </w:r>
      <w:proofErr w:type="gramEnd"/>
      <w:r>
        <w:t xml:space="preserve"> to become active community advocates for the health and wellbeing of young people. The goal is to raise awareness of youth wellbeing and promote the </w:t>
      </w:r>
      <w:r>
        <w:rPr>
          <w:b/>
        </w:rPr>
        <w:t xml:space="preserve">headspace </w:t>
      </w:r>
      <w:r>
        <w:t xml:space="preserve">service as a place for young people to seek help. Young people may also have the opportunity to be involved in community education activities.   </w:t>
      </w:r>
    </w:p>
    <w:p w:rsidR="00DB1AB8" w:rsidRDefault="005249C3">
      <w:pPr>
        <w:spacing w:after="0" w:line="259" w:lineRule="auto"/>
        <w:ind w:left="0" w:firstLine="0"/>
      </w:pPr>
      <w:r>
        <w:rPr>
          <w:b/>
        </w:rPr>
        <w:t xml:space="preserve"> </w:t>
      </w:r>
    </w:p>
    <w:p w:rsidR="00DB1AB8" w:rsidRDefault="005249C3">
      <w:pPr>
        <w:ind w:left="-5"/>
      </w:pPr>
      <w:r>
        <w:t>Members of the</w:t>
      </w:r>
      <w:r>
        <w:rPr>
          <w:b/>
        </w:rPr>
        <w:t xml:space="preserve"> headspace </w:t>
      </w:r>
      <w:r>
        <w:t xml:space="preserve">Berri </w:t>
      </w:r>
      <w:proofErr w:type="spellStart"/>
      <w:r>
        <w:t>hERO</w:t>
      </w:r>
      <w:proofErr w:type="spellEnd"/>
      <w:r>
        <w:t xml:space="preserve"> Group</w:t>
      </w:r>
      <w:r>
        <w:rPr>
          <w:b/>
        </w:rPr>
        <w:t xml:space="preserve"> </w:t>
      </w:r>
      <w:r>
        <w:t xml:space="preserve">will have the opportunity </w:t>
      </w:r>
      <w:proofErr w:type="gramStart"/>
      <w:r>
        <w:t>to actively contribute</w:t>
      </w:r>
      <w:proofErr w:type="gramEnd"/>
      <w:r>
        <w:t xml:space="preserve"> to specific projects within their local community and </w:t>
      </w:r>
      <w:r>
        <w:rPr>
          <w:b/>
        </w:rPr>
        <w:t>headspace</w:t>
      </w:r>
      <w:r>
        <w:t xml:space="preserve"> Berri centre. These projects may include, production </w:t>
      </w:r>
      <w:proofErr w:type="gramStart"/>
      <w:r>
        <w:t>of  videos</w:t>
      </w:r>
      <w:proofErr w:type="gramEnd"/>
      <w:r>
        <w:t xml:space="preserve">, a youth week event, an art competition, a band comp....the possibilities are endless.  </w:t>
      </w:r>
    </w:p>
    <w:p w:rsidR="00DB1AB8" w:rsidRDefault="005249C3">
      <w:pPr>
        <w:spacing w:after="0" w:line="259" w:lineRule="auto"/>
        <w:ind w:left="0" w:firstLine="0"/>
      </w:pPr>
      <w:r>
        <w:t xml:space="preserve"> </w:t>
      </w:r>
    </w:p>
    <w:p w:rsidR="00DB1AB8" w:rsidRDefault="005249C3">
      <w:pPr>
        <w:ind w:left="-5"/>
      </w:pPr>
      <w:proofErr w:type="spellStart"/>
      <w:proofErr w:type="gramStart"/>
      <w:r>
        <w:t>hERO</w:t>
      </w:r>
      <w:proofErr w:type="spellEnd"/>
      <w:proofErr w:type="gramEnd"/>
      <w:r>
        <w:t xml:space="preserve"> members </w:t>
      </w:r>
      <w:r w:rsidR="002B3A9B">
        <w:t xml:space="preserve">are </w:t>
      </w:r>
      <w:r>
        <w:t xml:space="preserve"> consulted around specific </w:t>
      </w:r>
      <w:r w:rsidR="002B3A9B">
        <w:t xml:space="preserve">aspects of our delivery of services to young people, and as such help make decisions about resourcing and planning.  </w:t>
      </w:r>
      <w:r>
        <w:t xml:space="preserve">The purpose is to </w:t>
      </w:r>
      <w:r w:rsidR="002B3A9B">
        <w:t>en</w:t>
      </w:r>
      <w:r>
        <w:t xml:space="preserve">sure that the interests and opinions of young people </w:t>
      </w:r>
      <w:proofErr w:type="gramStart"/>
      <w:r>
        <w:t>are represented</w:t>
      </w:r>
      <w:proofErr w:type="gramEnd"/>
      <w:r>
        <w:t xml:space="preserve"> in all </w:t>
      </w:r>
      <w:r w:rsidR="002B3A9B">
        <w:t xml:space="preserve">four components of headspace Berri’s work: mental health, physical/sexual health, alcohol and </w:t>
      </w:r>
      <w:r w:rsidR="002B3A9B">
        <w:lastRenderedPageBreak/>
        <w:t xml:space="preserve">other drug misuse, and vocational/educational support. </w:t>
      </w:r>
      <w:r>
        <w:t xml:space="preserve"> </w:t>
      </w:r>
      <w:proofErr w:type="spellStart"/>
      <w:proofErr w:type="gramStart"/>
      <w:r w:rsidR="002B3A9B">
        <w:t>hERO</w:t>
      </w:r>
      <w:proofErr w:type="spellEnd"/>
      <w:proofErr w:type="gramEnd"/>
      <w:r w:rsidR="002B3A9B">
        <w:t xml:space="preserve"> group members will have the opportunity to attend and participate in the strategic planning day for headspace Berri, usually held in May. </w:t>
      </w:r>
    </w:p>
    <w:p w:rsidR="00DB1AB8" w:rsidRDefault="005249C3">
      <w:pPr>
        <w:spacing w:after="113" w:line="259" w:lineRule="auto"/>
        <w:ind w:left="0" w:firstLine="0"/>
      </w:pPr>
      <w:r>
        <w:t xml:space="preserve"> </w:t>
      </w:r>
    </w:p>
    <w:p w:rsidR="00DB1AB8" w:rsidRDefault="005249C3">
      <w:pPr>
        <w:numPr>
          <w:ilvl w:val="0"/>
          <w:numId w:val="1"/>
        </w:numPr>
        <w:spacing w:after="0" w:line="259" w:lineRule="auto"/>
        <w:ind w:hanging="252"/>
      </w:pPr>
      <w:r>
        <w:rPr>
          <w:rFonts w:ascii="Calibri" w:eastAsia="Calibri" w:hAnsi="Calibri" w:cs="Calibri"/>
          <w:color w:val="7AC142"/>
          <w:sz w:val="22"/>
        </w:rPr>
        <w:t xml:space="preserve">What are the requirements?  </w:t>
      </w:r>
    </w:p>
    <w:p w:rsidR="00DB1AB8" w:rsidRDefault="005249C3">
      <w:pPr>
        <w:ind w:left="-5"/>
      </w:pPr>
      <w:r>
        <w:t>To be between the ages of 16 to 25 and keen to actively participate.</w:t>
      </w:r>
      <w:r>
        <w:rPr>
          <w:b/>
        </w:rPr>
        <w:t xml:space="preserve"> </w:t>
      </w:r>
      <w:r>
        <w:t xml:space="preserve">No specific previous experience required.  </w:t>
      </w:r>
    </w:p>
    <w:p w:rsidR="00DB1AB8" w:rsidRDefault="005249C3">
      <w:pPr>
        <w:spacing w:after="0" w:line="259" w:lineRule="auto"/>
        <w:ind w:left="0" w:firstLine="0"/>
      </w:pPr>
      <w:r>
        <w:t xml:space="preserve"> </w:t>
      </w:r>
    </w:p>
    <w:p w:rsidR="00DB1AB8" w:rsidRDefault="005249C3">
      <w:pPr>
        <w:ind w:left="-5"/>
      </w:pPr>
      <w:r>
        <w:t>For more information on the</w:t>
      </w:r>
      <w:r>
        <w:rPr>
          <w:b/>
        </w:rPr>
        <w:t xml:space="preserve"> headspace </w:t>
      </w:r>
      <w:r>
        <w:t xml:space="preserve">Berri </w:t>
      </w:r>
      <w:proofErr w:type="spellStart"/>
      <w:r>
        <w:t>hERO</w:t>
      </w:r>
      <w:proofErr w:type="spellEnd"/>
      <w:r>
        <w:t xml:space="preserve"> Group</w:t>
      </w:r>
      <w:r>
        <w:rPr>
          <w:b/>
        </w:rPr>
        <w:t xml:space="preserve"> </w:t>
      </w:r>
      <w:r>
        <w:t xml:space="preserve">call 8582 4422, email </w:t>
      </w:r>
      <w:hyperlink r:id="rId9" w:history="1">
        <w:r w:rsidRPr="004571B8">
          <w:rPr>
            <w:rStyle w:val="Hyperlink"/>
          </w:rPr>
          <w:t>info@focusonehealth.com.au</w:t>
        </w:r>
      </w:hyperlink>
      <w:r>
        <w:t xml:space="preserve"> or visit </w:t>
      </w:r>
      <w:hyperlink r:id="rId10">
        <w:r>
          <w:rPr>
            <w:color w:val="0000FF"/>
            <w:u w:val="single" w:color="0000FF"/>
          </w:rPr>
          <w:t>www.headspace.org.au/berri</w:t>
        </w:r>
      </w:hyperlink>
      <w:hyperlink r:id="rId11">
        <w:r>
          <w:t>.</w:t>
        </w:r>
      </w:hyperlink>
      <w:r>
        <w:t xml:space="preserve"> </w:t>
      </w:r>
      <w:r>
        <w:rPr>
          <w:sz w:val="18"/>
        </w:rPr>
        <w:t xml:space="preserve"> </w:t>
      </w:r>
    </w:p>
    <w:p w:rsidR="00DB1AB8" w:rsidRDefault="005249C3">
      <w:pPr>
        <w:spacing w:after="107" w:line="259" w:lineRule="auto"/>
        <w:ind w:left="0" w:firstLine="0"/>
      </w:pPr>
      <w:r>
        <w:rPr>
          <w:rFonts w:ascii="Verdana" w:eastAsia="Verdana" w:hAnsi="Verdana" w:cs="Verdana"/>
          <w:sz w:val="18"/>
        </w:rPr>
        <w:t xml:space="preserve"> </w:t>
      </w:r>
    </w:p>
    <w:p w:rsidR="00DB1AB8" w:rsidRDefault="005249C3">
      <w:pPr>
        <w:spacing w:after="24" w:line="241" w:lineRule="auto"/>
        <w:ind w:left="0" w:right="128" w:firstLine="0"/>
      </w:pPr>
      <w:r>
        <w:rPr>
          <w:rFonts w:ascii="Verdana" w:eastAsia="Verdana" w:hAnsi="Verdana" w:cs="Verdana"/>
          <w:color w:val="5F5F5F"/>
          <w:sz w:val="14"/>
        </w:rPr>
        <w:t xml:space="preserve">ABN 59 993 489 649  </w:t>
      </w:r>
      <w:r>
        <w:rPr>
          <w:rFonts w:ascii="Verdana" w:eastAsia="Verdana" w:hAnsi="Verdana" w:cs="Verdana"/>
          <w:b/>
          <w:color w:val="5F5F5F"/>
          <w:sz w:val="14"/>
        </w:rPr>
        <w:t>headspace</w:t>
      </w:r>
      <w:r>
        <w:rPr>
          <w:rFonts w:ascii="Verdana" w:eastAsia="Verdana" w:hAnsi="Verdana" w:cs="Verdana"/>
          <w:color w:val="5F5F5F"/>
          <w:sz w:val="14"/>
        </w:rPr>
        <w:t xml:space="preserve"> National Youth Mental Health Foundation Ltd is funded by the Australian Government Department of Health and Ageing under the Youth Mental Health Initiative Program.   </w:t>
      </w:r>
    </w:p>
    <w:p w:rsidR="00DB1AB8" w:rsidRDefault="005249C3">
      <w:pPr>
        <w:spacing w:after="0" w:line="259" w:lineRule="auto"/>
        <w:ind w:left="0" w:firstLine="0"/>
      </w:pPr>
      <w:r>
        <w:rPr>
          <w:rFonts w:ascii="Verdana" w:eastAsia="Verdana" w:hAnsi="Verdana" w:cs="Verdana"/>
          <w:color w:val="5F5F5F"/>
          <w:sz w:val="16"/>
        </w:rPr>
        <w:t xml:space="preserve"> </w:t>
      </w:r>
    </w:p>
    <w:sectPr w:rsidR="00DB1AB8">
      <w:pgSz w:w="11906" w:h="16838"/>
      <w:pgMar w:top="1440" w:right="624" w:bottom="1440"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7405A"/>
    <w:multiLevelType w:val="hybridMultilevel"/>
    <w:tmpl w:val="1ACC5ADA"/>
    <w:lvl w:ilvl="0" w:tplc="EFF4FF00">
      <w:start w:val="1"/>
      <w:numFmt w:val="decimal"/>
      <w:lvlText w:val="%1."/>
      <w:lvlJc w:val="left"/>
      <w:pPr>
        <w:ind w:left="252"/>
      </w:pPr>
      <w:rPr>
        <w:rFonts w:ascii="Calibri" w:eastAsia="Calibri" w:hAnsi="Calibri" w:cs="Calibri"/>
        <w:b w:val="0"/>
        <w:i w:val="0"/>
        <w:strike w:val="0"/>
        <w:dstrike w:val="0"/>
        <w:color w:val="7AC142"/>
        <w:sz w:val="22"/>
        <w:szCs w:val="22"/>
        <w:u w:val="none" w:color="000000"/>
        <w:bdr w:val="none" w:sz="0" w:space="0" w:color="auto"/>
        <w:shd w:val="clear" w:color="auto" w:fill="auto"/>
        <w:vertAlign w:val="baseline"/>
      </w:rPr>
    </w:lvl>
    <w:lvl w:ilvl="1" w:tplc="581A572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EA07A0">
      <w:start w:val="1"/>
      <w:numFmt w:val="bullet"/>
      <w:lvlText w:val="▪"/>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E741A6C">
      <w:start w:val="1"/>
      <w:numFmt w:val="bullet"/>
      <w:lvlText w:val="•"/>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A417E4">
      <w:start w:val="1"/>
      <w:numFmt w:val="bullet"/>
      <w:lvlText w:val="o"/>
      <w:lvlJc w:val="left"/>
      <w:pPr>
        <w:ind w:left="3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D781A68">
      <w:start w:val="1"/>
      <w:numFmt w:val="bullet"/>
      <w:lvlText w:val="▪"/>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489BC0">
      <w:start w:val="1"/>
      <w:numFmt w:val="bullet"/>
      <w:lvlText w:val="•"/>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A839A6">
      <w:start w:val="1"/>
      <w:numFmt w:val="bullet"/>
      <w:lvlText w:val="o"/>
      <w:lvlJc w:val="left"/>
      <w:pPr>
        <w:ind w:left="5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BF29806">
      <w:start w:val="1"/>
      <w:numFmt w:val="bullet"/>
      <w:lvlText w:val="▪"/>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AB8"/>
    <w:rsid w:val="00162341"/>
    <w:rsid w:val="002B3A9B"/>
    <w:rsid w:val="00511F58"/>
    <w:rsid w:val="005249C3"/>
    <w:rsid w:val="00BE5DA8"/>
    <w:rsid w:val="00DB1A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3F778A-CC87-4518-AA84-DECE4AC6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9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headspace.org.au/berri" TargetMode="External"/><Relationship Id="rId5" Type="http://schemas.openxmlformats.org/officeDocument/2006/relationships/image" Target="media/image1.png"/><Relationship Id="rId10" Type="http://schemas.openxmlformats.org/officeDocument/2006/relationships/hyperlink" Target="http://www.headspace.org.au/berri" TargetMode="External"/><Relationship Id="rId4" Type="http://schemas.openxmlformats.org/officeDocument/2006/relationships/webSettings" Target="webSettings.xml"/><Relationship Id="rId9" Type="http://schemas.openxmlformats.org/officeDocument/2006/relationships/hyperlink" Target="mailto:info@focusonehealth.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Headspace</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Headspace</dc:title>
  <dc:subject/>
  <dc:creator>Rebecca Flack</dc:creator>
  <cp:keywords/>
  <cp:lastModifiedBy>Keisha King</cp:lastModifiedBy>
  <cp:revision>5</cp:revision>
  <dcterms:created xsi:type="dcterms:W3CDTF">2018-12-20T05:06:00Z</dcterms:created>
  <dcterms:modified xsi:type="dcterms:W3CDTF">2018-12-20T05:52:00Z</dcterms:modified>
</cp:coreProperties>
</file>